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08" w:rsidRPr="007C3108" w:rsidRDefault="00947949" w:rsidP="001C7A30">
      <w:pPr>
        <w:ind w:right="-82"/>
        <w:rPr>
          <w:color w:val="000000"/>
        </w:rPr>
      </w:pPr>
      <w:r>
        <w:rPr>
          <w:b/>
          <w:lang w:val="be-BY"/>
        </w:rPr>
        <w:t xml:space="preserve">   </w:t>
      </w:r>
    </w:p>
    <w:p w:rsidR="001C7A30" w:rsidRPr="001C7A30" w:rsidRDefault="001C7A30" w:rsidP="001C7A3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C7A30">
        <w:rPr>
          <w:b/>
          <w:bCs/>
          <w:kern w:val="36"/>
          <w:sz w:val="48"/>
          <w:szCs w:val="48"/>
        </w:rPr>
        <w:t xml:space="preserve">Государственное устройство </w:t>
      </w:r>
    </w:p>
    <w:p w:rsidR="001C7A30" w:rsidRPr="001C7A30" w:rsidRDefault="001C7A30" w:rsidP="001C7A30">
      <w:pPr>
        <w:spacing w:before="100" w:beforeAutospacing="1" w:after="100" w:afterAutospacing="1"/>
        <w:jc w:val="center"/>
      </w:pPr>
      <w:r w:rsidRPr="001C7A30">
        <w:rPr>
          <w:b/>
          <w:bCs/>
        </w:rPr>
        <w:t>Государственное устройство Беларуси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rPr>
          <w:b/>
          <w:bCs/>
        </w:rPr>
        <w:t xml:space="preserve">Основы государственного устройства Беларуси закреплены в Конституции Республики Беларусь 1994 года с изменениями и дополнениями, принятыми на республиканских референдумах 24 ноября 1996 года, 17 октября 2004 года и 27 февраля 2022 года. 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t>Республика Беларусь - унитарное демократическое социальное правовое государство.</w:t>
      </w:r>
      <w:r w:rsidRPr="001C7A30">
        <w:br/>
      </w:r>
      <w:r w:rsidRPr="001C7A30">
        <w:br/>
        <w:t>Республика Беларусь обладает верховенством и полнотой власти на своей территории, самостоятельно осуществляет внутреннюю и внешнюю политику.</w:t>
      </w:r>
      <w:r w:rsidRPr="001C7A30">
        <w:br/>
      </w:r>
      <w:r w:rsidRPr="001C7A30">
        <w:br/>
        <w:t>Человек, его права, свободы и гарантии их реализации являются высшей ценностью и целью общества и государства.</w:t>
      </w:r>
      <w:r w:rsidRPr="001C7A30">
        <w:br/>
      </w:r>
      <w:r w:rsidRPr="001C7A30">
        <w:br/>
        <w:t>Демократические основы белорусской государственности гарантируют разнообразие политических институтов, идеологий и взглядов.</w:t>
      </w:r>
      <w:r w:rsidRPr="001C7A30">
        <w:br/>
      </w:r>
      <w:r w:rsidRPr="001C7A30">
        <w:br/>
        <w:t>В Республике Беларусь устанавливается принцип верховенства права. Государство, все его органы и должностные лица действуют в пределах Конституции и принятых в соответствии с ней актов законодательства.</w:t>
      </w:r>
      <w:r w:rsidRPr="001C7A30">
        <w:br/>
      </w:r>
      <w:r w:rsidRPr="001C7A30">
        <w:br/>
        <w:t>Беларусь - президентская республика.</w:t>
      </w:r>
      <w:r w:rsidRPr="001C7A30">
        <w:br/>
      </w:r>
      <w:r w:rsidRPr="001C7A30">
        <w:br/>
        <w:t>Глава государства - Президент Республики Беларусь.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rPr>
          <w:b/>
          <w:bCs/>
        </w:rPr>
        <w:t>Взаимодействие властей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t xml:space="preserve">Основным принципом реализации государственной власти в Республике Беларусь является принцип разделения на </w:t>
      </w:r>
      <w:r w:rsidRPr="001C7A30">
        <w:rPr>
          <w:b/>
          <w:bCs/>
        </w:rPr>
        <w:t>законодательную, исполнительную и судебную власть.</w:t>
      </w:r>
      <w:r w:rsidRPr="001C7A30">
        <w:t xml:space="preserve"> Суть этого принципа в том, чтобы власть не была сосредоточена в руках какого-то одного государственного органа, а была разделена между органами трех ветвей власти. Указанные органы в пределах своих полномочий самостоятельны: они взаимодействуют между собой, сдерживают и уравновешивают друг друга.</w:t>
      </w:r>
    </w:p>
    <w:p w:rsidR="001C7A30" w:rsidRPr="001C7A30" w:rsidRDefault="001C7A30" w:rsidP="001C7A30">
      <w:r w:rsidRPr="001C7A30">
        <w:rPr>
          <w:b/>
          <w:bCs/>
        </w:rPr>
        <w:t>Законодательная власть</w:t>
      </w:r>
    </w:p>
    <w:p w:rsidR="001C7A30" w:rsidRPr="001C7A30" w:rsidRDefault="001C7A30" w:rsidP="001C7A30">
      <w:r w:rsidRPr="001C7A30">
        <w:pict>
          <v:rect id="_x0000_i1025" style="width:0;height:1.5pt" o:hralign="center" o:hrstd="t" o:hr="t" fillcolor="#a0a0a0" stroked="f"/>
        </w:pict>
      </w:r>
    </w:p>
    <w:p w:rsidR="001C7A30" w:rsidRPr="001C7A30" w:rsidRDefault="001C7A30" w:rsidP="001C7A30">
      <w:r w:rsidRPr="001C7A30">
        <w:rPr>
          <w:b/>
          <w:bCs/>
        </w:rPr>
        <w:t>Исполнительная власть</w:t>
      </w:r>
    </w:p>
    <w:p w:rsidR="001C7A30" w:rsidRPr="001C7A30" w:rsidRDefault="001C7A30" w:rsidP="001C7A30">
      <w:r w:rsidRPr="001C7A30">
        <w:pict>
          <v:rect id="_x0000_i1026" style="width:0;height:1.5pt" o:hralign="center" o:hrstd="t" o:hr="t" fillcolor="#a0a0a0" stroked="f"/>
        </w:pict>
      </w:r>
    </w:p>
    <w:p w:rsidR="001C7A30" w:rsidRPr="001C7A30" w:rsidRDefault="001C7A30" w:rsidP="001C7A30">
      <w:r w:rsidRPr="001C7A30">
        <w:rPr>
          <w:b/>
          <w:bCs/>
        </w:rPr>
        <w:t>Судебная власть</w:t>
      </w:r>
    </w:p>
    <w:p w:rsidR="001C7A30" w:rsidRPr="001C7A30" w:rsidRDefault="001C7A30" w:rsidP="001C7A30">
      <w:r w:rsidRPr="001C7A30">
        <w:pict>
          <v:rect id="_x0000_i1027" style="width:0;height:1.5pt" o:hralign="center" o:hrstd="t" o:hr="t" fillcolor="#a0a0a0" stroked="f"/>
        </w:pic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t>Ключевая роль в государственном механизме отводится Главе государства. Не входя ни в одну из ветвей власти, Президент Республики Беларусь наделяется необходимыми конституционными полномочиями, позволяющими ему обеспечивать взаимодействие органов государственной власти между собой и точное осуществление ими своих функций. Такая модель придает устойчивость и стабильность государственному механизму, препятствует возникновению противостояния между ветвями власти.</w:t>
      </w:r>
      <w:r w:rsidRPr="001C7A30">
        <w:br/>
      </w:r>
      <w:r w:rsidRPr="001C7A30">
        <w:br/>
        <w:t xml:space="preserve">Взаимодействуя с законодательной властью, Президент имеет право законодательной </w:t>
      </w:r>
      <w:r w:rsidRPr="001C7A30">
        <w:lastRenderedPageBreak/>
        <w:t>инициативы, уполномочен на подписание или отклонение законов. На основе и в соответствии с Конституцией Президент имеет право издавать законодательные акты – указы. Указы Президента обязательны на всей территории Беларуси и не должны противоречить законам.</w:t>
      </w:r>
      <w:r w:rsidRPr="001C7A30">
        <w:br/>
      </w:r>
      <w:r w:rsidRPr="001C7A30">
        <w:br/>
        <w:t>Президент оказывает влияние на формирование и деятельность исполнительной власти. С предварительного согласия Палаты представителей он назначает на должность Премьер-министра. Президент определяет структуру Правительства Республики Беларусь, назначает на должность и освобождает от должности заместителей Премьер-министра, министров и других членов Правительства, принимает решение об отставке Правительства или его членов, имеет право председательствовать на заседаниях Правительства Республики Беларусь и отменять акты Правительства. Принимаемые Президентом решения обязательны для исполнения Правительством.</w:t>
      </w:r>
      <w:r w:rsidRPr="001C7A30">
        <w:br/>
      </w:r>
      <w:r w:rsidRPr="001C7A30">
        <w:br/>
        <w:t>Наделение Главы государства соответствующими полномочиями одновременно означает и возложение на него обязанности, которая не может быть возложена ни на один другой орган, - выступать гарантом Конституции, прав и свобод человека и гражданина.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rPr>
          <w:b/>
          <w:bCs/>
        </w:rPr>
        <w:t>Адрес</w:t>
      </w:r>
      <w:r w:rsidRPr="001C7A30">
        <w:br/>
        <w:t>220024, г. Минск, ул. Лейтенанта</w:t>
      </w:r>
      <w:r w:rsidRPr="001C7A30">
        <w:br/>
      </w:r>
      <w:proofErr w:type="spellStart"/>
      <w:r w:rsidRPr="001C7A30">
        <w:t>Кижеватова</w:t>
      </w:r>
      <w:proofErr w:type="spellEnd"/>
      <w:r w:rsidRPr="001C7A30">
        <w:t>, д.58, пом.4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rPr>
          <w:b/>
          <w:bCs/>
        </w:rPr>
        <w:t>Справочная служба</w:t>
      </w:r>
      <w:r w:rsidRPr="001C7A30">
        <w:br/>
        <w:t>+375 (17) 276 76 21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rPr>
          <w:b/>
          <w:bCs/>
        </w:rPr>
        <w:t>«Горячая» линия</w:t>
      </w:r>
      <w:r w:rsidRPr="001C7A30">
        <w:br/>
        <w:t>+375 (17) 271 91 97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rPr>
          <w:b/>
          <w:bCs/>
        </w:rPr>
        <w:t>«Телефон доверия»</w:t>
      </w:r>
      <w:r w:rsidRPr="001C7A30">
        <w:br/>
        <w:t>+375 (17) 240 19 99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rPr>
          <w:b/>
          <w:bCs/>
        </w:rPr>
        <w:t>Факс</w:t>
      </w:r>
      <w:r w:rsidRPr="001C7A30">
        <w:br/>
        <w:t>+375 (17) 354 98 60</w:t>
      </w:r>
    </w:p>
    <w:p w:rsidR="001C7A30" w:rsidRPr="001C7A30" w:rsidRDefault="001C7A30" w:rsidP="001C7A30">
      <w:pPr>
        <w:spacing w:before="100" w:beforeAutospacing="1" w:after="100" w:afterAutospacing="1"/>
      </w:pPr>
      <w:r w:rsidRPr="001C7A30">
        <w:rPr>
          <w:b/>
          <w:bCs/>
        </w:rPr>
        <w:t>Платные услуги</w:t>
      </w:r>
      <w:r w:rsidRPr="001C7A30">
        <w:br/>
        <w:t>+375 (17) 287 00 10</w:t>
      </w:r>
      <w:r w:rsidRPr="001C7A30">
        <w:br/>
        <w:t>(многоканальный)</w:t>
      </w:r>
      <w:r w:rsidRPr="001C7A30">
        <w:br/>
        <w:t>перерыв на обед:</w:t>
      </w:r>
      <w:r w:rsidRPr="001C7A30">
        <w:br/>
        <w:t>13.00-13.30</w:t>
      </w:r>
    </w:p>
    <w:p w:rsidR="00C106B9" w:rsidRDefault="00C106B9" w:rsidP="00C106B9">
      <w:pPr>
        <w:ind w:right="-82"/>
        <w:rPr>
          <w:sz w:val="16"/>
          <w:szCs w:val="16"/>
        </w:rPr>
      </w:pPr>
    </w:p>
    <w:sectPr w:rsidR="00C106B9" w:rsidSect="00947949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1751"/>
    <w:multiLevelType w:val="hybridMultilevel"/>
    <w:tmpl w:val="587A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947949"/>
    <w:rsid w:val="00000652"/>
    <w:rsid w:val="00015CD8"/>
    <w:rsid w:val="0003174C"/>
    <w:rsid w:val="00032116"/>
    <w:rsid w:val="000C2109"/>
    <w:rsid w:val="000F34A4"/>
    <w:rsid w:val="00110A1C"/>
    <w:rsid w:val="001252D7"/>
    <w:rsid w:val="00126D8F"/>
    <w:rsid w:val="001815C4"/>
    <w:rsid w:val="001870FF"/>
    <w:rsid w:val="001C7A30"/>
    <w:rsid w:val="001D2AA6"/>
    <w:rsid w:val="001F45BF"/>
    <w:rsid w:val="00207AE1"/>
    <w:rsid w:val="00231E0F"/>
    <w:rsid w:val="00236AE1"/>
    <w:rsid w:val="002464DD"/>
    <w:rsid w:val="00261734"/>
    <w:rsid w:val="00266D78"/>
    <w:rsid w:val="00275F52"/>
    <w:rsid w:val="00291139"/>
    <w:rsid w:val="002B59B4"/>
    <w:rsid w:val="002B6229"/>
    <w:rsid w:val="002D27BA"/>
    <w:rsid w:val="002E602F"/>
    <w:rsid w:val="00305AA5"/>
    <w:rsid w:val="00312712"/>
    <w:rsid w:val="00327AB7"/>
    <w:rsid w:val="00340149"/>
    <w:rsid w:val="00346ACB"/>
    <w:rsid w:val="00351367"/>
    <w:rsid w:val="00360655"/>
    <w:rsid w:val="0036186C"/>
    <w:rsid w:val="003D2E96"/>
    <w:rsid w:val="00430DB7"/>
    <w:rsid w:val="00441B3D"/>
    <w:rsid w:val="00453BB7"/>
    <w:rsid w:val="00460291"/>
    <w:rsid w:val="00465A8E"/>
    <w:rsid w:val="0049197E"/>
    <w:rsid w:val="004E6FAB"/>
    <w:rsid w:val="004F46A7"/>
    <w:rsid w:val="0052108A"/>
    <w:rsid w:val="00531EDF"/>
    <w:rsid w:val="00534F4D"/>
    <w:rsid w:val="00561DB8"/>
    <w:rsid w:val="0057068B"/>
    <w:rsid w:val="00576EC2"/>
    <w:rsid w:val="00581F27"/>
    <w:rsid w:val="00594A20"/>
    <w:rsid w:val="005A05BB"/>
    <w:rsid w:val="005C4A65"/>
    <w:rsid w:val="005D7ABB"/>
    <w:rsid w:val="0062087B"/>
    <w:rsid w:val="006225DE"/>
    <w:rsid w:val="00662D8C"/>
    <w:rsid w:val="00687A3C"/>
    <w:rsid w:val="00697762"/>
    <w:rsid w:val="006D66FC"/>
    <w:rsid w:val="006E1234"/>
    <w:rsid w:val="006F3CBB"/>
    <w:rsid w:val="006F3D50"/>
    <w:rsid w:val="00726AFF"/>
    <w:rsid w:val="007375A4"/>
    <w:rsid w:val="0075450C"/>
    <w:rsid w:val="00755885"/>
    <w:rsid w:val="00764E2C"/>
    <w:rsid w:val="00791836"/>
    <w:rsid w:val="007A0420"/>
    <w:rsid w:val="007B20EE"/>
    <w:rsid w:val="007C2DCF"/>
    <w:rsid w:val="007C3108"/>
    <w:rsid w:val="007E54DF"/>
    <w:rsid w:val="00817F53"/>
    <w:rsid w:val="00820832"/>
    <w:rsid w:val="00864B85"/>
    <w:rsid w:val="008934F3"/>
    <w:rsid w:val="008B4547"/>
    <w:rsid w:val="008D034E"/>
    <w:rsid w:val="008E279B"/>
    <w:rsid w:val="008E4F81"/>
    <w:rsid w:val="00907C84"/>
    <w:rsid w:val="00920B9B"/>
    <w:rsid w:val="009370AB"/>
    <w:rsid w:val="00947949"/>
    <w:rsid w:val="00992B10"/>
    <w:rsid w:val="009E70D3"/>
    <w:rsid w:val="00A50AB2"/>
    <w:rsid w:val="00A63B99"/>
    <w:rsid w:val="00A6722C"/>
    <w:rsid w:val="00A84DFF"/>
    <w:rsid w:val="00AA60B5"/>
    <w:rsid w:val="00AB566C"/>
    <w:rsid w:val="00B0470D"/>
    <w:rsid w:val="00B16541"/>
    <w:rsid w:val="00B373C1"/>
    <w:rsid w:val="00B448A1"/>
    <w:rsid w:val="00B56B87"/>
    <w:rsid w:val="00B67720"/>
    <w:rsid w:val="00B777A7"/>
    <w:rsid w:val="00B77A5E"/>
    <w:rsid w:val="00BA6BB4"/>
    <w:rsid w:val="00BD4A6D"/>
    <w:rsid w:val="00C000C9"/>
    <w:rsid w:val="00C106B9"/>
    <w:rsid w:val="00C32158"/>
    <w:rsid w:val="00C32FF2"/>
    <w:rsid w:val="00C3654A"/>
    <w:rsid w:val="00C43F8B"/>
    <w:rsid w:val="00C60F13"/>
    <w:rsid w:val="00C668A0"/>
    <w:rsid w:val="00C70795"/>
    <w:rsid w:val="00C76370"/>
    <w:rsid w:val="00CC129D"/>
    <w:rsid w:val="00D15DB9"/>
    <w:rsid w:val="00D27770"/>
    <w:rsid w:val="00D30CA8"/>
    <w:rsid w:val="00D5221C"/>
    <w:rsid w:val="00D610BF"/>
    <w:rsid w:val="00D70313"/>
    <w:rsid w:val="00D801CB"/>
    <w:rsid w:val="00DD7B13"/>
    <w:rsid w:val="00DE3F39"/>
    <w:rsid w:val="00DF356E"/>
    <w:rsid w:val="00E33083"/>
    <w:rsid w:val="00E65D61"/>
    <w:rsid w:val="00E85D35"/>
    <w:rsid w:val="00EA3C7F"/>
    <w:rsid w:val="00F46C37"/>
    <w:rsid w:val="00F73E45"/>
    <w:rsid w:val="00FA0306"/>
    <w:rsid w:val="00FB72DC"/>
    <w:rsid w:val="00FD4B47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94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C7A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94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10A1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5A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C106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106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7C3108"/>
    <w:pPr>
      <w:spacing w:before="100" w:beforeAutospacing="1" w:after="100" w:afterAutospacing="1"/>
    </w:pPr>
  </w:style>
  <w:style w:type="character" w:customStyle="1" w:styleId="an">
    <w:name w:val="an"/>
    <w:basedOn w:val="a0"/>
    <w:rsid w:val="007C3108"/>
  </w:style>
  <w:style w:type="character" w:styleId="a6">
    <w:name w:val="Hyperlink"/>
    <w:basedOn w:val="a0"/>
    <w:uiPriority w:val="99"/>
    <w:unhideWhenUsed/>
    <w:rsid w:val="007C3108"/>
    <w:rPr>
      <w:color w:val="0000FF"/>
      <w:u w:val="single"/>
    </w:rPr>
  </w:style>
  <w:style w:type="paragraph" w:customStyle="1" w:styleId="append">
    <w:name w:val="append"/>
    <w:basedOn w:val="a"/>
    <w:rsid w:val="007C3108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7C3108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7C310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C3108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7C3108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7C3108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7C3108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7C3108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7C31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C7A30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1C7A3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C7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Gmbh.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cp:lastPrinted>2024-11-13T06:21:00Z</cp:lastPrinted>
  <dcterms:created xsi:type="dcterms:W3CDTF">2024-11-20T06:17:00Z</dcterms:created>
  <dcterms:modified xsi:type="dcterms:W3CDTF">2024-11-20T06:17:00Z</dcterms:modified>
</cp:coreProperties>
</file>